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7D" w:rsidRPr="0089677D" w:rsidRDefault="0089677D" w:rsidP="0089677D">
      <w:pPr>
        <w:pStyle w:val="Default"/>
        <w:ind w:left="-1134" w:firstLine="425"/>
        <w:jc w:val="center"/>
        <w:rPr>
          <w:sz w:val="28"/>
          <w:szCs w:val="28"/>
        </w:rPr>
      </w:pPr>
      <w:r w:rsidRPr="0089677D">
        <w:rPr>
          <w:b/>
          <w:bCs/>
          <w:sz w:val="28"/>
          <w:szCs w:val="28"/>
        </w:rPr>
        <w:t>Аннотация к рабочей программе</w:t>
      </w:r>
    </w:p>
    <w:p w:rsidR="0089677D" w:rsidRPr="0089677D" w:rsidRDefault="0089677D" w:rsidP="0089677D">
      <w:pPr>
        <w:pStyle w:val="Default"/>
        <w:ind w:left="-1134" w:firstLine="425"/>
        <w:jc w:val="center"/>
        <w:rPr>
          <w:sz w:val="28"/>
          <w:szCs w:val="28"/>
        </w:rPr>
      </w:pPr>
      <w:r w:rsidRPr="0089677D">
        <w:rPr>
          <w:b/>
          <w:bCs/>
          <w:sz w:val="28"/>
          <w:szCs w:val="28"/>
        </w:rPr>
        <w:t>по английскому языку для 5 класса (базовый уровень).</w:t>
      </w:r>
    </w:p>
    <w:p w:rsidR="00DF3EB7" w:rsidRDefault="0089677D" w:rsidP="00DF3EB7">
      <w:pPr>
        <w:pStyle w:val="Default"/>
        <w:ind w:left="-1134" w:firstLine="425"/>
        <w:jc w:val="both"/>
        <w:rPr>
          <w:sz w:val="28"/>
          <w:szCs w:val="28"/>
        </w:rPr>
      </w:pPr>
      <w:proofErr w:type="gramStart"/>
      <w:r w:rsidRPr="0089677D">
        <w:rPr>
          <w:sz w:val="28"/>
          <w:szCs w:val="28"/>
        </w:rPr>
        <w:t xml:space="preserve">Рабочая программа по английскому языку для 5 класса (базовый уровень) составлена на основе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0"/>
          <w:attr w:name="Day" w:val="17"/>
          <w:attr w:name="Month" w:val="12"/>
          <w:attr w:name="ls" w:val="trans"/>
        </w:smartTagPr>
        <w:r w:rsidRPr="0089677D">
          <w:rPr>
            <w:sz w:val="28"/>
            <w:szCs w:val="28"/>
          </w:rPr>
          <w:t>17.12.2010</w:t>
        </w:r>
      </w:smartTag>
      <w:r w:rsidRPr="0089677D">
        <w:rPr>
          <w:sz w:val="28"/>
          <w:szCs w:val="28"/>
        </w:rPr>
        <w:t xml:space="preserve"> № 1897 «Об утверждении федерального государственного образовательного стандарта основного общего образования»); примерной программы основного общего образования (Примерные программы по учебным предметам.</w:t>
      </w:r>
      <w:proofErr w:type="gramEnd"/>
      <w:r w:rsidRPr="0089677D">
        <w:rPr>
          <w:sz w:val="28"/>
          <w:szCs w:val="28"/>
        </w:rPr>
        <w:t xml:space="preserve"> Иностранный язык. 5-9 классы: проект. – 4-е изд., </w:t>
      </w:r>
      <w:proofErr w:type="spellStart"/>
      <w:r w:rsidRPr="0089677D">
        <w:rPr>
          <w:sz w:val="28"/>
          <w:szCs w:val="28"/>
        </w:rPr>
        <w:t>испр</w:t>
      </w:r>
      <w:proofErr w:type="spellEnd"/>
      <w:r w:rsidRPr="0089677D">
        <w:rPr>
          <w:sz w:val="28"/>
          <w:szCs w:val="28"/>
        </w:rPr>
        <w:t>. – М.: Просвещение, 2011. – 144 с. – (Стандарты второго поколения</w:t>
      </w:r>
      <w:r w:rsidR="00DF3EB7">
        <w:rPr>
          <w:sz w:val="28"/>
          <w:szCs w:val="28"/>
        </w:rPr>
        <w:t>)</w:t>
      </w:r>
      <w:proofErr w:type="gramStart"/>
      <w:r w:rsidR="00DF3EB7">
        <w:rPr>
          <w:sz w:val="28"/>
          <w:szCs w:val="28"/>
        </w:rPr>
        <w:t>.</w:t>
      </w:r>
      <w:proofErr w:type="gramEnd"/>
      <w:r w:rsidR="00DF3EB7">
        <w:rPr>
          <w:sz w:val="28"/>
          <w:szCs w:val="28"/>
        </w:rPr>
        <w:t xml:space="preserve"> </w:t>
      </w:r>
      <w:r w:rsidR="00DF3EB7" w:rsidRPr="00DF3EB7">
        <w:rPr>
          <w:sz w:val="28"/>
          <w:szCs w:val="28"/>
        </w:rPr>
        <w:t xml:space="preserve"> </w:t>
      </w:r>
      <w:r w:rsidR="00DF3EB7">
        <w:rPr>
          <w:sz w:val="28"/>
          <w:szCs w:val="28"/>
        </w:rPr>
        <w:t>Р</w:t>
      </w:r>
      <w:r w:rsidR="00DF3EB7" w:rsidRPr="006D69A9">
        <w:rPr>
          <w:sz w:val="28"/>
          <w:szCs w:val="28"/>
        </w:rPr>
        <w:t>абочая программа разработана на основе авторской программы по английскому языку к УМК «</w:t>
      </w:r>
      <w:proofErr w:type="spellStart"/>
      <w:r w:rsidR="00DF3EB7" w:rsidRPr="006D69A9">
        <w:rPr>
          <w:sz w:val="28"/>
          <w:szCs w:val="28"/>
        </w:rPr>
        <w:t>Rainbow</w:t>
      </w:r>
      <w:proofErr w:type="spellEnd"/>
      <w:r w:rsidR="00DF3EB7" w:rsidRPr="006D69A9">
        <w:rPr>
          <w:sz w:val="28"/>
          <w:szCs w:val="28"/>
        </w:rPr>
        <w:t xml:space="preserve"> </w:t>
      </w:r>
      <w:proofErr w:type="spellStart"/>
      <w:r w:rsidR="00DF3EB7" w:rsidRPr="006D69A9">
        <w:rPr>
          <w:sz w:val="28"/>
          <w:szCs w:val="28"/>
        </w:rPr>
        <w:t>English</w:t>
      </w:r>
      <w:proofErr w:type="spellEnd"/>
      <w:r w:rsidR="00DF3EB7" w:rsidRPr="006D69A9">
        <w:rPr>
          <w:sz w:val="28"/>
          <w:szCs w:val="28"/>
        </w:rPr>
        <w:t xml:space="preserve">» для учащихся </w:t>
      </w:r>
      <w:r w:rsidR="00DF3EB7">
        <w:rPr>
          <w:sz w:val="28"/>
          <w:szCs w:val="28"/>
        </w:rPr>
        <w:t>5</w:t>
      </w:r>
      <w:r w:rsidR="00DF3EB7" w:rsidRPr="006D69A9">
        <w:rPr>
          <w:sz w:val="28"/>
          <w:szCs w:val="28"/>
        </w:rPr>
        <w:t xml:space="preserve"> класс</w:t>
      </w:r>
      <w:r w:rsidR="00DF3EB7">
        <w:rPr>
          <w:sz w:val="28"/>
          <w:szCs w:val="28"/>
        </w:rPr>
        <w:t xml:space="preserve">а </w:t>
      </w:r>
      <w:proofErr w:type="gramStart"/>
      <w:r w:rsidR="00DF3EB7" w:rsidRPr="006D69A9">
        <w:rPr>
          <w:sz w:val="28"/>
          <w:szCs w:val="28"/>
        </w:rPr>
        <w:t>в</w:t>
      </w:r>
      <w:proofErr w:type="gramEnd"/>
      <w:r w:rsidR="00DF3EB7" w:rsidRPr="006D69A9">
        <w:rPr>
          <w:sz w:val="28"/>
          <w:szCs w:val="28"/>
        </w:rPr>
        <w:t xml:space="preserve"> общеобразовательных учреждений O. </w:t>
      </w:r>
      <w:proofErr w:type="gramStart"/>
      <w:r w:rsidR="00DF3EB7" w:rsidRPr="006D69A9">
        <w:rPr>
          <w:sz w:val="28"/>
          <w:szCs w:val="28"/>
        </w:rPr>
        <w:t>В. Афанасьевой, И. В. Михеевой, Москва, ООО «Дрофа», 2012 г. и ориентирована на учебник «Английский язык» “</w:t>
      </w:r>
      <w:proofErr w:type="spellStart"/>
      <w:r w:rsidR="00DF3EB7" w:rsidRPr="006D69A9">
        <w:rPr>
          <w:sz w:val="28"/>
          <w:szCs w:val="28"/>
        </w:rPr>
        <w:t>Rainbow</w:t>
      </w:r>
      <w:proofErr w:type="spellEnd"/>
      <w:r w:rsidR="00DF3EB7" w:rsidRPr="006D69A9">
        <w:rPr>
          <w:sz w:val="28"/>
          <w:szCs w:val="28"/>
        </w:rPr>
        <w:t xml:space="preserve"> </w:t>
      </w:r>
      <w:proofErr w:type="spellStart"/>
      <w:r w:rsidR="00DF3EB7" w:rsidRPr="006D69A9">
        <w:rPr>
          <w:sz w:val="28"/>
          <w:szCs w:val="28"/>
        </w:rPr>
        <w:t>English</w:t>
      </w:r>
      <w:proofErr w:type="spellEnd"/>
      <w:r w:rsidR="00DF3EB7" w:rsidRPr="006D69A9">
        <w:rPr>
          <w:sz w:val="28"/>
          <w:szCs w:val="28"/>
        </w:rPr>
        <w:t xml:space="preserve">” для </w:t>
      </w:r>
      <w:r w:rsidR="00DF3EB7">
        <w:rPr>
          <w:sz w:val="28"/>
          <w:szCs w:val="28"/>
        </w:rPr>
        <w:t>5</w:t>
      </w:r>
      <w:r w:rsidR="00DF3EB7" w:rsidRPr="006D69A9">
        <w:rPr>
          <w:sz w:val="28"/>
          <w:szCs w:val="28"/>
        </w:rPr>
        <w:t xml:space="preserve"> класса общеобразовательных учреждений, входящий в Федеральный перечень, утвержденный 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proofErr w:type="gramEnd"/>
      <w:r w:rsidR="00DF3EB7" w:rsidRPr="006D69A9">
        <w:rPr>
          <w:sz w:val="28"/>
          <w:szCs w:val="28"/>
        </w:rPr>
        <w:t xml:space="preserve"> образования».</w:t>
      </w:r>
      <w:bookmarkStart w:id="0" w:name="_GoBack"/>
      <w:bookmarkEnd w:id="0"/>
    </w:p>
    <w:p w:rsidR="00DF3EB7" w:rsidRDefault="00DF3EB7" w:rsidP="0089677D">
      <w:pPr>
        <w:pStyle w:val="Default"/>
        <w:ind w:left="-1134" w:firstLine="425"/>
        <w:rPr>
          <w:sz w:val="28"/>
          <w:szCs w:val="28"/>
        </w:rPr>
      </w:pP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b/>
          <w:bCs/>
          <w:sz w:val="28"/>
          <w:szCs w:val="28"/>
        </w:rPr>
        <w:t xml:space="preserve">Цели курса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В процессе изучения английского языка реализуются следующие </w:t>
      </w:r>
      <w:r w:rsidRPr="0089677D">
        <w:rPr>
          <w:b/>
          <w:bCs/>
          <w:sz w:val="28"/>
          <w:szCs w:val="28"/>
        </w:rPr>
        <w:t>цели</w:t>
      </w:r>
      <w:r w:rsidRPr="0089677D">
        <w:rPr>
          <w:sz w:val="28"/>
          <w:szCs w:val="28"/>
        </w:rPr>
        <w:t xml:space="preserve">: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>р</w:t>
      </w:r>
      <w:r w:rsidRPr="0089677D">
        <w:rPr>
          <w:b/>
          <w:bCs/>
          <w:sz w:val="28"/>
          <w:szCs w:val="28"/>
        </w:rPr>
        <w:t xml:space="preserve">азвитие иноязычной коммуникативной компетенции </w:t>
      </w:r>
      <w:r w:rsidRPr="0089677D">
        <w:rPr>
          <w:sz w:val="28"/>
          <w:szCs w:val="28"/>
        </w:rPr>
        <w:t xml:space="preserve">(речевой, языковой, социокультурной, компенсаторной, учебно-познавательной):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</w:t>
      </w:r>
      <w:r w:rsidRPr="0089677D">
        <w:rPr>
          <w:b/>
          <w:bCs/>
          <w:i/>
          <w:iCs/>
          <w:sz w:val="28"/>
          <w:szCs w:val="28"/>
        </w:rPr>
        <w:t xml:space="preserve">речевая компетенция </w:t>
      </w:r>
      <w:r w:rsidRPr="0089677D">
        <w:rPr>
          <w:sz w:val="28"/>
          <w:szCs w:val="28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89677D">
        <w:rPr>
          <w:sz w:val="28"/>
          <w:szCs w:val="28"/>
        </w:rPr>
        <w:t>аудировании</w:t>
      </w:r>
      <w:proofErr w:type="spellEnd"/>
      <w:r w:rsidRPr="0089677D">
        <w:rPr>
          <w:sz w:val="28"/>
          <w:szCs w:val="28"/>
        </w:rPr>
        <w:t xml:space="preserve">, чтении, письме);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</w:t>
      </w:r>
      <w:r w:rsidRPr="0089677D">
        <w:rPr>
          <w:b/>
          <w:bCs/>
          <w:i/>
          <w:iCs/>
          <w:sz w:val="28"/>
          <w:szCs w:val="28"/>
        </w:rPr>
        <w:t xml:space="preserve">языковая компетенция </w:t>
      </w:r>
      <w:r w:rsidRPr="0089677D">
        <w:rPr>
          <w:sz w:val="28"/>
          <w:szCs w:val="28"/>
        </w:rPr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</w:t>
      </w:r>
      <w:r w:rsidRPr="0089677D">
        <w:rPr>
          <w:b/>
          <w:bCs/>
          <w:i/>
          <w:iCs/>
          <w:sz w:val="28"/>
          <w:szCs w:val="28"/>
        </w:rPr>
        <w:t xml:space="preserve">социокультурная / межкультурная компетенция </w:t>
      </w:r>
      <w:r w:rsidRPr="0089677D">
        <w:rPr>
          <w:sz w:val="28"/>
          <w:szCs w:val="28"/>
        </w:rPr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 классе, формирование умений представлять свою страну, ее культуру в условиях иноязычного межкультурного общения;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</w:t>
      </w:r>
      <w:r w:rsidRPr="0089677D">
        <w:rPr>
          <w:b/>
          <w:bCs/>
          <w:i/>
          <w:iCs/>
          <w:sz w:val="28"/>
          <w:szCs w:val="28"/>
        </w:rPr>
        <w:t xml:space="preserve">компенсаторная компетенция </w:t>
      </w:r>
      <w:r w:rsidRPr="0089677D">
        <w:rPr>
          <w:sz w:val="28"/>
          <w:szCs w:val="28"/>
        </w:rPr>
        <w:t>– развитие умений выходить из положения в условиях дефицита языковых сре</w:t>
      </w:r>
      <w:proofErr w:type="gramStart"/>
      <w:r w:rsidRPr="0089677D">
        <w:rPr>
          <w:sz w:val="28"/>
          <w:szCs w:val="28"/>
        </w:rPr>
        <w:t>дств пр</w:t>
      </w:r>
      <w:proofErr w:type="gramEnd"/>
      <w:r w:rsidRPr="0089677D">
        <w:rPr>
          <w:sz w:val="28"/>
          <w:szCs w:val="28"/>
        </w:rPr>
        <w:t xml:space="preserve">и получении и передачи иноязычной информации;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</w:t>
      </w:r>
      <w:r w:rsidRPr="0089677D">
        <w:rPr>
          <w:b/>
          <w:bCs/>
          <w:i/>
          <w:iCs/>
          <w:sz w:val="28"/>
          <w:szCs w:val="28"/>
        </w:rPr>
        <w:t xml:space="preserve">учебно-познавательная компетенция </w:t>
      </w:r>
      <w:r w:rsidRPr="0089677D">
        <w:rPr>
          <w:sz w:val="28"/>
          <w:szCs w:val="28"/>
        </w:rPr>
        <w:t xml:space="preserve"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</w:t>
      </w:r>
      <w:r w:rsidRPr="0089677D">
        <w:rPr>
          <w:sz w:val="28"/>
          <w:szCs w:val="28"/>
        </w:rPr>
        <w:lastRenderedPageBreak/>
        <w:t>самореализации и социальной адаптации; воспитание каче</w:t>
      </w:r>
      <w:proofErr w:type="gramStart"/>
      <w:r w:rsidRPr="0089677D">
        <w:rPr>
          <w:sz w:val="28"/>
          <w:szCs w:val="28"/>
        </w:rPr>
        <w:t>ств гр</w:t>
      </w:r>
      <w:proofErr w:type="gramEnd"/>
      <w:r w:rsidRPr="0089677D">
        <w:rPr>
          <w:sz w:val="28"/>
          <w:szCs w:val="28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proofErr w:type="gramStart"/>
      <w:r w:rsidRPr="0089677D">
        <w:rPr>
          <w:sz w:val="28"/>
          <w:szCs w:val="28"/>
        </w:rPr>
        <w:t xml:space="preserve">-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</w:r>
      <w:proofErr w:type="gramEnd"/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- 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89677D" w:rsidRDefault="0089677D" w:rsidP="0089677D">
      <w:pPr>
        <w:pStyle w:val="Default"/>
        <w:ind w:left="-1134" w:firstLine="425"/>
        <w:rPr>
          <w:sz w:val="28"/>
          <w:szCs w:val="28"/>
        </w:rPr>
      </w:pPr>
      <w:r w:rsidRPr="0089677D">
        <w:rPr>
          <w:sz w:val="28"/>
          <w:szCs w:val="28"/>
        </w:rPr>
        <w:t xml:space="preserve">Основными </w:t>
      </w:r>
      <w:r w:rsidRPr="0089677D">
        <w:rPr>
          <w:b/>
          <w:bCs/>
          <w:sz w:val="28"/>
          <w:szCs w:val="28"/>
        </w:rPr>
        <w:t xml:space="preserve">задачами </w:t>
      </w:r>
      <w:r w:rsidRPr="0089677D">
        <w:rPr>
          <w:sz w:val="28"/>
          <w:szCs w:val="28"/>
        </w:rPr>
        <w:t xml:space="preserve">реализации содержания обучения являются: </w:t>
      </w:r>
    </w:p>
    <w:p w:rsidR="0089677D" w:rsidRPr="0089677D" w:rsidRDefault="0089677D" w:rsidP="0089677D">
      <w:pPr>
        <w:pStyle w:val="Default"/>
        <w:ind w:left="-1134" w:firstLine="425"/>
        <w:rPr>
          <w:sz w:val="28"/>
          <w:szCs w:val="28"/>
        </w:rPr>
      </w:pPr>
    </w:p>
    <w:p w:rsidR="00214AAE" w:rsidRPr="0089677D" w:rsidRDefault="00214AAE" w:rsidP="0089677D">
      <w:pPr>
        <w:ind w:left="-1134" w:firstLine="425"/>
        <w:rPr>
          <w:rFonts w:ascii="Times New Roman" w:hAnsi="Times New Roman" w:cs="Times New Roman"/>
          <w:sz w:val="28"/>
          <w:szCs w:val="28"/>
        </w:rPr>
      </w:pPr>
    </w:p>
    <w:sectPr w:rsidR="00214AAE" w:rsidRPr="0089677D" w:rsidSect="0021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77D"/>
    <w:rsid w:val="00214AAE"/>
    <w:rsid w:val="006D69A9"/>
    <w:rsid w:val="0089677D"/>
    <w:rsid w:val="00D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биология7</cp:lastModifiedBy>
  <cp:revision>2</cp:revision>
  <dcterms:created xsi:type="dcterms:W3CDTF">2019-09-27T08:38:00Z</dcterms:created>
  <dcterms:modified xsi:type="dcterms:W3CDTF">2019-11-05T09:42:00Z</dcterms:modified>
</cp:coreProperties>
</file>