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EC" w:rsidRDefault="003C06EC" w:rsidP="003C06E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iCs/>
          <w:color w:val="FF0000"/>
          <w:sz w:val="40"/>
          <w:szCs w:val="40"/>
        </w:rPr>
      </w:pPr>
      <w:r>
        <w:rPr>
          <w:rFonts w:ascii="Verdana" w:hAnsi="Verdana" w:cs="Verdana"/>
          <w:b/>
          <w:bCs/>
          <w:i/>
          <w:iCs/>
          <w:color w:val="FF0000"/>
          <w:sz w:val="40"/>
          <w:szCs w:val="40"/>
        </w:rPr>
        <w:t>Советы родителям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>
        <w:rPr>
          <w:rFonts w:ascii="Verdana" w:hAnsi="Verdana" w:cs="Verdana"/>
          <w:i/>
          <w:iCs/>
          <w:color w:val="FF0000"/>
          <w:sz w:val="28"/>
          <w:szCs w:val="28"/>
        </w:rPr>
        <w:t xml:space="preserve">Именно Ваша поддержка нужна </w:t>
      </w:r>
      <w:proofErr w:type="gramStart"/>
      <w:r>
        <w:rPr>
          <w:rFonts w:ascii="Verdana" w:hAnsi="Verdana" w:cs="Verdana"/>
          <w:i/>
          <w:iCs/>
          <w:color w:val="FF0000"/>
          <w:sz w:val="28"/>
          <w:szCs w:val="28"/>
        </w:rPr>
        <w:t>выпускнику</w:t>
      </w:r>
      <w:proofErr w:type="gramEnd"/>
      <w:r>
        <w:rPr>
          <w:rFonts w:ascii="Verdana" w:hAnsi="Verdana" w:cs="Verdana"/>
          <w:i/>
          <w:iCs/>
          <w:color w:val="FF0000"/>
          <w:sz w:val="28"/>
          <w:szCs w:val="28"/>
        </w:rPr>
        <w:t xml:space="preserve"> </w:t>
      </w:r>
      <w:r w:rsidRPr="003C06EC">
        <w:rPr>
          <w:rFonts w:ascii="Verdana" w:hAnsi="Verdana" w:cs="Verdana"/>
          <w:i/>
          <w:iCs/>
          <w:sz w:val="28"/>
          <w:szCs w:val="28"/>
        </w:rPr>
        <w:t>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Поведение родителей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3C06EC">
        <w:rPr>
          <w:rFonts w:ascii="Verdana" w:hAnsi="Verdana" w:cs="Verdana"/>
          <w:i/>
          <w:iCs/>
          <w:sz w:val="28"/>
          <w:szCs w:val="28"/>
        </w:rPr>
        <w:t>на те</w:t>
      </w:r>
      <w:proofErr w:type="gramEnd"/>
      <w:r w:rsidRPr="003C06EC">
        <w:rPr>
          <w:rFonts w:ascii="Verdana" w:hAnsi="Verdana" w:cs="Verdana"/>
          <w:i/>
          <w:iCs/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 xml:space="preserve">Независимо от результата экзамена, часто, щедро и от всей души говорите ему о том, </w:t>
      </w:r>
      <w:proofErr w:type="spellStart"/>
      <w:r w:rsidRPr="003C06EC">
        <w:rPr>
          <w:rFonts w:ascii="Verdana" w:hAnsi="Verdana" w:cs="Verdana"/>
          <w:i/>
          <w:iCs/>
          <w:sz w:val="28"/>
          <w:szCs w:val="28"/>
        </w:rPr>
        <w:t>что</w:t>
      </w:r>
      <w:hyperlink r:id="rId4" w:history="1">
        <w:r w:rsidRPr="003C06EC">
          <w:rPr>
            <w:rFonts w:ascii="Verdana" w:hAnsi="Verdana" w:cs="Verdana"/>
            <w:i/>
            <w:iCs/>
            <w:sz w:val="28"/>
            <w:szCs w:val="28"/>
            <w:u w:val="single"/>
          </w:rPr>
          <w:t>он</w:t>
        </w:r>
        <w:proofErr w:type="spellEnd"/>
        <w:r w:rsidRPr="003C06EC">
          <w:rPr>
            <w:rFonts w:ascii="Verdana" w:hAnsi="Verdana" w:cs="Verdana"/>
            <w:i/>
            <w:iCs/>
            <w:sz w:val="28"/>
            <w:szCs w:val="28"/>
            <w:u w:val="single"/>
          </w:rPr>
          <w:t xml:space="preserve"> (она</w:t>
        </w:r>
      </w:hyperlink>
      <w:r w:rsidRPr="003C06EC">
        <w:rPr>
          <w:rFonts w:ascii="Verdana" w:hAnsi="Verdana" w:cs="Verdana"/>
          <w:i/>
          <w:iCs/>
          <w:sz w:val="28"/>
          <w:szCs w:val="28"/>
        </w:rPr>
        <w:t>) - самы</w:t>
      </w:r>
      <w:proofErr w:type="gramStart"/>
      <w:r w:rsidRPr="003C06EC">
        <w:rPr>
          <w:rFonts w:ascii="Verdana" w:hAnsi="Verdana" w:cs="Verdana"/>
          <w:i/>
          <w:iCs/>
          <w:sz w:val="28"/>
          <w:szCs w:val="28"/>
        </w:rPr>
        <w:t>й(</w:t>
      </w:r>
      <w:proofErr w:type="spellStart"/>
      <w:proofErr w:type="gramEnd"/>
      <w:r w:rsidRPr="003C06EC">
        <w:rPr>
          <w:rFonts w:ascii="Verdana" w:hAnsi="Verdana" w:cs="Verdana"/>
          <w:i/>
          <w:iCs/>
          <w:sz w:val="28"/>
          <w:szCs w:val="28"/>
        </w:rPr>
        <w:t>ая</w:t>
      </w:r>
      <w:proofErr w:type="spellEnd"/>
      <w:r w:rsidRPr="003C06EC">
        <w:rPr>
          <w:rFonts w:ascii="Verdana" w:hAnsi="Verdana" w:cs="Verdana"/>
          <w:i/>
          <w:iCs/>
          <w:sz w:val="28"/>
          <w:szCs w:val="28"/>
        </w:rPr>
        <w:t>) любимый(</w:t>
      </w:r>
      <w:proofErr w:type="spellStart"/>
      <w:r w:rsidRPr="003C06EC">
        <w:rPr>
          <w:rFonts w:ascii="Verdana" w:hAnsi="Verdana" w:cs="Verdana"/>
          <w:i/>
          <w:iCs/>
          <w:sz w:val="28"/>
          <w:szCs w:val="28"/>
        </w:rPr>
        <w:t>ая</w:t>
      </w:r>
      <w:proofErr w:type="spellEnd"/>
      <w:r w:rsidRPr="003C06EC">
        <w:rPr>
          <w:rFonts w:ascii="Verdana" w:hAnsi="Verdana" w:cs="Verdana"/>
          <w:i/>
          <w:iCs/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Организация занятий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3C06EC">
        <w:rPr>
          <w:rFonts w:ascii="Verdana" w:hAnsi="Verdana" w:cs="Verdana"/>
          <w:i/>
          <w:iCs/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3C06EC">
        <w:rPr>
          <w:rFonts w:ascii="Verdana" w:hAnsi="Verdana" w:cs="Verdana"/>
          <w:i/>
          <w:iCs/>
          <w:sz w:val="28"/>
          <w:szCs w:val="28"/>
        </w:rPr>
        <w:t>аудиалы</w:t>
      </w:r>
      <w:proofErr w:type="spellEnd"/>
      <w:r w:rsidRPr="003C06EC">
        <w:rPr>
          <w:rFonts w:ascii="Verdana" w:hAnsi="Verdana" w:cs="Verdana"/>
          <w:i/>
          <w:iCs/>
          <w:sz w:val="28"/>
          <w:szCs w:val="28"/>
        </w:rPr>
        <w:t xml:space="preserve">, </w:t>
      </w:r>
      <w:proofErr w:type="spellStart"/>
      <w:r w:rsidRPr="003C06EC">
        <w:rPr>
          <w:rFonts w:ascii="Verdana" w:hAnsi="Verdana" w:cs="Verdana"/>
          <w:i/>
          <w:iCs/>
          <w:sz w:val="28"/>
          <w:szCs w:val="28"/>
        </w:rPr>
        <w:t>кинестетики</w:t>
      </w:r>
      <w:proofErr w:type="spellEnd"/>
      <w:r w:rsidRPr="003C06EC">
        <w:rPr>
          <w:rFonts w:ascii="Verdana" w:hAnsi="Verdana" w:cs="Verdana"/>
          <w:i/>
          <w:iCs/>
          <w:sz w:val="28"/>
          <w:szCs w:val="28"/>
        </w:rPr>
        <w:t xml:space="preserve"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</w:t>
      </w:r>
      <w:r w:rsidRPr="003C06EC">
        <w:rPr>
          <w:rFonts w:ascii="Verdana" w:hAnsi="Verdana" w:cs="Verdana"/>
          <w:i/>
          <w:iCs/>
          <w:sz w:val="28"/>
          <w:szCs w:val="28"/>
        </w:rPr>
        <w:lastRenderedPageBreak/>
        <w:t>развить умения использовать</w:t>
      </w:r>
      <w:proofErr w:type="gramEnd"/>
      <w:r w:rsidRPr="003C06EC">
        <w:rPr>
          <w:rFonts w:ascii="Verdana" w:hAnsi="Verdana" w:cs="Verdana"/>
          <w:i/>
          <w:iCs/>
          <w:sz w:val="28"/>
          <w:szCs w:val="28"/>
        </w:rPr>
        <w:t xml:space="preserve"> собственные интеллектуальные ресурсы и настроить на успех!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Одна из главных причин предэкзаменационного стресса - ситуация неопределенности. Заблаговременное ознакомление с правилами</w:t>
      </w:r>
      <w:r w:rsidRPr="003C06EC">
        <w:rPr>
          <w:rFonts w:ascii="Verdana" w:hAnsi="Verdana" w:cs="Verdana"/>
          <w:i/>
          <w:iCs/>
          <w:sz w:val="28"/>
          <w:szCs w:val="28"/>
          <w:lang w:val="en-US"/>
        </w:rPr>
        <w:t> </w:t>
      </w:r>
      <w:hyperlink r:id="rId5" w:history="1">
        <w:r w:rsidRPr="003C06EC">
          <w:rPr>
            <w:rFonts w:ascii="Verdana" w:hAnsi="Verdana" w:cs="Verdana"/>
            <w:i/>
            <w:iCs/>
            <w:sz w:val="28"/>
            <w:szCs w:val="28"/>
            <w:u w:val="single"/>
          </w:rPr>
          <w:t>проведения ЕГЭ</w:t>
        </w:r>
      </w:hyperlink>
      <w:r w:rsidRPr="003C06EC">
        <w:rPr>
          <w:rFonts w:ascii="Verdana" w:hAnsi="Verdana" w:cs="Verdana"/>
          <w:i/>
          <w:iCs/>
          <w:sz w:val="28"/>
          <w:szCs w:val="28"/>
          <w:lang w:val="en-US"/>
        </w:rPr>
        <w:t> </w:t>
      </w:r>
      <w:r w:rsidRPr="003C06EC">
        <w:rPr>
          <w:rFonts w:ascii="Verdana" w:hAnsi="Verdana" w:cs="Verdana"/>
          <w:i/>
          <w:iCs/>
          <w:sz w:val="28"/>
          <w:szCs w:val="28"/>
        </w:rPr>
        <w:t>и</w:t>
      </w:r>
      <w:r w:rsidRPr="003C06EC">
        <w:rPr>
          <w:rFonts w:ascii="Verdana" w:hAnsi="Verdana" w:cs="Verdana"/>
          <w:i/>
          <w:iCs/>
          <w:sz w:val="28"/>
          <w:szCs w:val="28"/>
          <w:lang w:val="en-US"/>
        </w:rPr>
        <w:t> </w:t>
      </w:r>
      <w:hyperlink r:id="rId6" w:history="1">
        <w:r w:rsidRPr="003C06EC">
          <w:rPr>
            <w:rFonts w:ascii="Verdana" w:hAnsi="Verdana" w:cs="Verdana"/>
            <w:i/>
            <w:iCs/>
            <w:sz w:val="28"/>
            <w:szCs w:val="28"/>
            <w:u w:val="single"/>
          </w:rPr>
          <w:t>заполнения бланко</w:t>
        </w:r>
        <w:proofErr w:type="spellStart"/>
        <w:r w:rsidRPr="003C06EC">
          <w:rPr>
            <w:rFonts w:ascii="Verdana" w:hAnsi="Verdana" w:cs="Verdana"/>
            <w:i/>
            <w:iCs/>
            <w:sz w:val="28"/>
            <w:szCs w:val="28"/>
            <w:u w:val="single"/>
          </w:rPr>
          <w:t>в</w:t>
        </w:r>
      </w:hyperlink>
      <w:r w:rsidRPr="003C06EC">
        <w:rPr>
          <w:rFonts w:ascii="Verdana" w:hAnsi="Verdana" w:cs="Verdana"/>
          <w:i/>
          <w:iCs/>
          <w:sz w:val="28"/>
          <w:szCs w:val="28"/>
        </w:rPr>
        <w:t>,</w:t>
      </w:r>
      <w:hyperlink r:id="rId7" w:history="1">
        <w:r w:rsidRPr="003C06EC">
          <w:rPr>
            <w:rFonts w:ascii="Verdana" w:hAnsi="Verdana" w:cs="Verdana"/>
            <w:i/>
            <w:iCs/>
            <w:sz w:val="28"/>
            <w:szCs w:val="28"/>
            <w:u w:val="single"/>
          </w:rPr>
          <w:t>особенностями</w:t>
        </w:r>
        <w:proofErr w:type="spellEnd"/>
        <w:r w:rsidRPr="003C06EC">
          <w:rPr>
            <w:rFonts w:ascii="Verdana" w:hAnsi="Verdana" w:cs="Verdana"/>
            <w:i/>
            <w:iCs/>
            <w:sz w:val="28"/>
            <w:szCs w:val="28"/>
            <w:u w:val="single"/>
          </w:rPr>
          <w:t xml:space="preserve"> экзамена</w:t>
        </w:r>
      </w:hyperlink>
      <w:r w:rsidRPr="003C06EC">
        <w:rPr>
          <w:rFonts w:ascii="Verdana" w:hAnsi="Verdana" w:cs="Verdana"/>
          <w:i/>
          <w:iCs/>
          <w:sz w:val="28"/>
          <w:szCs w:val="28"/>
          <w:lang w:val="en-US"/>
        </w:rPr>
        <w:t> </w:t>
      </w:r>
      <w:r w:rsidRPr="003C06EC">
        <w:rPr>
          <w:rFonts w:ascii="Verdana" w:hAnsi="Verdana" w:cs="Verdana"/>
          <w:i/>
          <w:iCs/>
          <w:sz w:val="28"/>
          <w:szCs w:val="28"/>
        </w:rPr>
        <w:t>поможет разрешить эту ситуацию.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Тренировка в решении пробных тестовых заданий также снимает чувство неизвестности.</w:t>
      </w:r>
      <w:r w:rsidRPr="003C06EC">
        <w:rPr>
          <w:rFonts w:ascii="Verdana" w:hAnsi="Verdana" w:cs="Verdana"/>
          <w:i/>
          <w:iCs/>
          <w:sz w:val="28"/>
          <w:szCs w:val="28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Питание и режим дня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8"/>
          <w:szCs w:val="28"/>
        </w:rPr>
      </w:pPr>
      <w:r w:rsidRPr="003C06EC">
        <w:rPr>
          <w:rFonts w:ascii="Verdana" w:hAnsi="Verdana" w:cs="Verdana"/>
          <w:i/>
          <w:iCs/>
          <w:sz w:val="28"/>
          <w:szCs w:val="28"/>
        </w:rPr>
        <w:t xml:space="preserve">* Материалы подготовлены на основе книг </w:t>
      </w:r>
      <w:proofErr w:type="spellStart"/>
      <w:r w:rsidRPr="003C06EC">
        <w:rPr>
          <w:rFonts w:ascii="Verdana" w:hAnsi="Verdana" w:cs="Verdana"/>
          <w:i/>
          <w:iCs/>
          <w:sz w:val="28"/>
          <w:szCs w:val="28"/>
        </w:rPr>
        <w:t>Ф.Йейтса</w:t>
      </w:r>
      <w:proofErr w:type="spellEnd"/>
      <w:r w:rsidRPr="003C06EC">
        <w:rPr>
          <w:rFonts w:ascii="Verdana" w:hAnsi="Verdana" w:cs="Verdana"/>
          <w:i/>
          <w:iCs/>
          <w:sz w:val="28"/>
          <w:szCs w:val="28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3C06EC" w:rsidRPr="003C06EC" w:rsidRDefault="003C06EC" w:rsidP="003C06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08AC" w:rsidRDefault="005D08AC"/>
    <w:sectPr w:rsidR="005D08AC" w:rsidSect="00DA27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6EC"/>
    <w:rsid w:val="003C06EC"/>
    <w:rsid w:val="005D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ge.edu.ru/ru/main/rules_procedu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e.edu.ru/ru/main/blanks/" TargetMode="External"/><Relationship Id="rId5" Type="http://schemas.openxmlformats.org/officeDocument/2006/relationships/hyperlink" Target="http://www.ege.edu.ru/ru/main/rules_procedures/" TargetMode="External"/><Relationship Id="rId4" Type="http://schemas.openxmlformats.org/officeDocument/2006/relationships/hyperlink" Target="http://onon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2017-11-30T08:44:00Z</dcterms:created>
  <dcterms:modified xsi:type="dcterms:W3CDTF">2017-11-30T08:44:00Z</dcterms:modified>
</cp:coreProperties>
</file>